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97A" w:rsidRPr="00026AEE" w:rsidRDefault="00B0097A" w:rsidP="00B0097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6AEE"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B0097A" w:rsidRPr="00026AEE" w:rsidRDefault="00B0097A" w:rsidP="00B0097A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Název: </w:t>
      </w:r>
      <w:r>
        <w:rPr>
          <w:rFonts w:ascii="Arial" w:hAnsi="Arial" w:cs="Arial"/>
          <w:sz w:val="24"/>
          <w:szCs w:val="24"/>
        </w:rPr>
        <w:t>Opakování pohybové soustavy</w:t>
      </w:r>
    </w:p>
    <w:p w:rsidR="00B0097A" w:rsidRPr="00026AEE" w:rsidRDefault="00B0097A" w:rsidP="00B0097A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Předmět:</w:t>
      </w:r>
      <w:r>
        <w:rPr>
          <w:rFonts w:ascii="Arial" w:hAnsi="Arial" w:cs="Arial"/>
          <w:sz w:val="24"/>
          <w:szCs w:val="24"/>
        </w:rPr>
        <w:t xml:space="preserve"> Přírodopis</w:t>
      </w:r>
    </w:p>
    <w:p w:rsidR="00B0097A" w:rsidRPr="00026AEE" w:rsidRDefault="00B0097A" w:rsidP="00B0097A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Využití pro ročník: </w:t>
      </w:r>
      <w:r>
        <w:rPr>
          <w:rFonts w:ascii="Arial" w:hAnsi="Arial" w:cs="Arial"/>
          <w:sz w:val="24"/>
          <w:szCs w:val="24"/>
        </w:rPr>
        <w:t>8</w:t>
      </w:r>
      <w:r w:rsidRPr="00026AEE">
        <w:rPr>
          <w:rFonts w:ascii="Arial" w:hAnsi="Arial" w:cs="Arial"/>
          <w:sz w:val="24"/>
          <w:szCs w:val="24"/>
        </w:rPr>
        <w:t>. ročník</w:t>
      </w:r>
    </w:p>
    <w:p w:rsidR="00B0097A" w:rsidRPr="00026AEE" w:rsidRDefault="00B0097A" w:rsidP="00B009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</w:t>
      </w:r>
      <w:r w:rsidRPr="00026AEE">
        <w:rPr>
          <w:rFonts w:ascii="Arial" w:hAnsi="Arial" w:cs="Arial"/>
          <w:sz w:val="24"/>
          <w:szCs w:val="24"/>
        </w:rPr>
        <w:t xml:space="preserve"> minut</w:t>
      </w:r>
    </w:p>
    <w:p w:rsidR="00B0097A" w:rsidRPr="00026AEE" w:rsidRDefault="00B0097A" w:rsidP="00B0097A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Anotace: Pracovní list slouží k </w:t>
      </w:r>
      <w:r w:rsidR="0032675D">
        <w:rPr>
          <w:rFonts w:ascii="Arial" w:hAnsi="Arial" w:cs="Arial"/>
          <w:sz w:val="24"/>
          <w:szCs w:val="24"/>
        </w:rPr>
        <w:t>opakování pojmů</w:t>
      </w:r>
      <w:r>
        <w:rPr>
          <w:rFonts w:ascii="Arial" w:hAnsi="Arial" w:cs="Arial"/>
          <w:sz w:val="24"/>
          <w:szCs w:val="24"/>
        </w:rPr>
        <w:t> pohybové soustavy</w:t>
      </w:r>
      <w:r w:rsidRPr="00026AEE">
        <w:rPr>
          <w:rFonts w:ascii="Arial" w:hAnsi="Arial" w:cs="Arial"/>
          <w:sz w:val="24"/>
          <w:szCs w:val="24"/>
        </w:rPr>
        <w:t>.</w:t>
      </w:r>
    </w:p>
    <w:p w:rsidR="00B0097A" w:rsidRPr="00026AEE" w:rsidRDefault="00B0097A" w:rsidP="00B0097A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Použité metody: samostatná práce</w:t>
      </w:r>
    </w:p>
    <w:p w:rsidR="00B0097A" w:rsidRPr="00026AEE" w:rsidRDefault="00B0097A" w:rsidP="00B0097A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Pomůcky: psací potřeby</w:t>
      </w:r>
    </w:p>
    <w:p w:rsidR="00B0097A" w:rsidRDefault="00B0097A" w:rsidP="00B0097A">
      <w:pPr>
        <w:jc w:val="both"/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Popis postupu využití: každý žák dostane pracovní list a doplní </w:t>
      </w:r>
      <w:r>
        <w:rPr>
          <w:rFonts w:ascii="Arial" w:hAnsi="Arial" w:cs="Arial"/>
          <w:sz w:val="24"/>
          <w:szCs w:val="24"/>
        </w:rPr>
        <w:t>křížovku</w:t>
      </w:r>
      <w:r w:rsidRPr="00026AEE">
        <w:rPr>
          <w:rFonts w:ascii="Arial" w:hAnsi="Arial" w:cs="Arial"/>
          <w:sz w:val="24"/>
          <w:szCs w:val="24"/>
        </w:rPr>
        <w:t>.</w:t>
      </w:r>
    </w:p>
    <w:p w:rsidR="00B0097A" w:rsidRPr="00FE3ADF" w:rsidRDefault="00B0097A" w:rsidP="00B009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Biologie člověka.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2012, 70. s. ISBN 978-80-7216-303-8.</w:t>
      </w: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Default="00B0097A" w:rsidP="00B0097A">
      <w:pPr>
        <w:rPr>
          <w:rFonts w:ascii="Arial" w:hAnsi="Arial" w:cs="Arial"/>
          <w:b/>
          <w:sz w:val="24"/>
          <w:szCs w:val="24"/>
        </w:rPr>
      </w:pPr>
    </w:p>
    <w:p w:rsidR="00B0097A" w:rsidRPr="00026AEE" w:rsidRDefault="00B0097A" w:rsidP="00B0097A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t>Pracovní list</w:t>
      </w:r>
    </w:p>
    <w:p w:rsidR="00B0097A" w:rsidRDefault="00B0097A" w:rsidP="00B0097A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B0097A" w:rsidRDefault="00B0097A" w:rsidP="00B0097A">
      <w:pPr>
        <w:rPr>
          <w:rFonts w:ascii="Arial" w:hAnsi="Arial" w:cs="Arial"/>
          <w:sz w:val="24"/>
          <w:szCs w:val="24"/>
        </w:rPr>
      </w:pPr>
      <w:r w:rsidRPr="007C420C">
        <w:rPr>
          <w:rFonts w:ascii="Arial" w:hAnsi="Arial" w:cs="Arial"/>
          <w:sz w:val="24"/>
          <w:szCs w:val="24"/>
        </w:rPr>
        <w:t>Tajenka:</w:t>
      </w:r>
      <w:r>
        <w:rPr>
          <w:rFonts w:ascii="Arial" w:hAnsi="Arial" w:cs="Arial"/>
          <w:sz w:val="24"/>
          <w:szCs w:val="24"/>
        </w:rPr>
        <w:t xml:space="preserve"> Pohyb umožňuje _____________________________.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Svaly můžeme zatěžovat vhodným ….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sval pažní se natahuje.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Stahem svalového vlákna vzniká ….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Když pravidelně </w:t>
      </w:r>
      <w:proofErr w:type="gramStart"/>
      <w:r>
        <w:rPr>
          <w:rFonts w:ascii="Arial" w:hAnsi="Arial" w:cs="Arial"/>
          <w:sz w:val="24"/>
          <w:szCs w:val="24"/>
        </w:rPr>
        <w:t>nepracují, ….</w:t>
      </w:r>
      <w:proofErr w:type="gramEnd"/>
      <w:r>
        <w:rPr>
          <w:rFonts w:ascii="Arial" w:hAnsi="Arial" w:cs="Arial"/>
          <w:sz w:val="24"/>
          <w:szCs w:val="24"/>
        </w:rPr>
        <w:t>slábnou a ochabují.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Dvouhlavý sval pažní se nazývá ….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Na hlavě je umístěno nejvíce …. svalů.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Na patě se nachází …. šlacha.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Kosterní sval se skládá ze svalového ….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Na kostru je připojena kosterní ….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Mezi kruhové svaly patří kruhový sval ….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Při těžkých úrazech může dojít k …. končetin.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Kostní sval se skládá z ….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Kostní sval se dělí na svaly hlavy, svaly …. a svaly končetin.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Kosterní svaly se připojují pomocí ….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Kosterní sval se skládá ….</w:t>
      </w: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BB4262">
        <w:rPr>
          <w:rFonts w:ascii="Arial" w:hAnsi="Arial" w:cs="Arial"/>
          <w:sz w:val="24"/>
          <w:szCs w:val="24"/>
        </w:rPr>
        <w:t>Když je jeden sval uvolňuje, druhý sval se</w:t>
      </w:r>
      <w:r>
        <w:rPr>
          <w:rFonts w:ascii="Arial" w:hAnsi="Arial" w:cs="Arial"/>
          <w:sz w:val="24"/>
          <w:szCs w:val="24"/>
        </w:rPr>
        <w:t xml:space="preserve"> ….</w:t>
      </w:r>
    </w:p>
    <w:p w:rsidR="004D1E9E" w:rsidRDefault="004D1E9E" w:rsidP="004D1E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E9E" w:rsidRDefault="004D1E9E" w:rsidP="004D1E9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9E" w:rsidTr="006725F3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D1E9E" w:rsidRPr="00BB4262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E9E" w:rsidRDefault="004D1E9E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1E9E" w:rsidRDefault="004D1E9E" w:rsidP="004D1E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E9E" w:rsidRPr="00B0097A" w:rsidRDefault="004D1E9E" w:rsidP="004D1E9E">
      <w:pPr>
        <w:rPr>
          <w:rFonts w:ascii="Arial" w:hAnsi="Arial" w:cs="Arial"/>
          <w:color w:val="FF0000"/>
          <w:sz w:val="24"/>
          <w:szCs w:val="24"/>
        </w:rPr>
      </w:pPr>
    </w:p>
    <w:p w:rsidR="00B0097A" w:rsidRDefault="00B0097A" w:rsidP="00B0097A"/>
    <w:p w:rsidR="00B0097A" w:rsidRDefault="00B0097A" w:rsidP="00B0097A"/>
    <w:p w:rsidR="00B0097A" w:rsidRDefault="00B0097A" w:rsidP="00B0097A"/>
    <w:p w:rsidR="00B0097A" w:rsidRPr="00026AEE" w:rsidRDefault="00B0097A" w:rsidP="00B0097A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  <w:r>
        <w:rPr>
          <w:rFonts w:ascii="Arial" w:hAnsi="Arial" w:cs="Arial"/>
          <w:b/>
          <w:sz w:val="24"/>
          <w:szCs w:val="24"/>
        </w:rPr>
        <w:t xml:space="preserve"> řešení</w:t>
      </w:r>
    </w:p>
    <w:p w:rsidR="00B0097A" w:rsidRDefault="00B0097A" w:rsidP="00B0097A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B0097A" w:rsidRDefault="00B0097A" w:rsidP="00B0097A">
      <w:pPr>
        <w:rPr>
          <w:rFonts w:ascii="Arial" w:hAnsi="Arial" w:cs="Arial"/>
          <w:color w:val="FF0000"/>
          <w:sz w:val="24"/>
          <w:szCs w:val="24"/>
        </w:rPr>
      </w:pPr>
      <w:r w:rsidRPr="00B0097A">
        <w:rPr>
          <w:rFonts w:ascii="Arial" w:hAnsi="Arial" w:cs="Arial"/>
          <w:sz w:val="24"/>
          <w:szCs w:val="24"/>
        </w:rPr>
        <w:t>Pohyb umožňuje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pohybová soustava.</w:t>
      </w:r>
    </w:p>
    <w:p w:rsidR="00B0097A" w:rsidRDefault="00B0097A" w:rsidP="00B0097A">
      <w:pPr>
        <w:rPr>
          <w:rFonts w:ascii="Arial" w:hAnsi="Arial" w:cs="Arial"/>
          <w:color w:val="FF0000"/>
          <w:sz w:val="24"/>
          <w:szCs w:val="24"/>
        </w:rPr>
      </w:pP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62" w:rsidTr="004D1E9E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B4262" w:rsidRP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262" w:rsidRDefault="00BB4262" w:rsidP="00672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97A" w:rsidRDefault="00B0097A" w:rsidP="00B009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97A" w:rsidRPr="00B0097A" w:rsidRDefault="00B0097A" w:rsidP="00B0097A">
      <w:pPr>
        <w:rPr>
          <w:rFonts w:ascii="Arial" w:hAnsi="Arial" w:cs="Arial"/>
          <w:color w:val="FF0000"/>
          <w:sz w:val="24"/>
          <w:szCs w:val="24"/>
        </w:rPr>
      </w:pPr>
    </w:p>
    <w:p w:rsidR="006243BC" w:rsidRDefault="006243BC"/>
    <w:sectPr w:rsidR="00624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7A"/>
    <w:rsid w:val="0032675D"/>
    <w:rsid w:val="004D1E9E"/>
    <w:rsid w:val="006243BC"/>
    <w:rsid w:val="00B0097A"/>
    <w:rsid w:val="00B27D4F"/>
    <w:rsid w:val="00BB4262"/>
    <w:rsid w:val="00F2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60A3B-4B05-46D6-855F-9AF77B25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0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9C8A-E160-47F8-9E20-0DC35BE5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2021-02-05T11:18:00Z</dcterms:created>
  <dcterms:modified xsi:type="dcterms:W3CDTF">2021-02-05T11:18:00Z</dcterms:modified>
</cp:coreProperties>
</file>